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D91B" w14:textId="77777777" w:rsidR="0032146F" w:rsidRPr="00347071" w:rsidRDefault="0032146F" w:rsidP="0032146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bidi/>
        <w:rPr>
          <w:b/>
          <w:bCs/>
          <w:sz w:val="32"/>
          <w:szCs w:val="32"/>
          <w:rFonts w:asciiTheme="minorHAnsi" w:hAnsiTheme="minorHAnsi" w:cstheme="majorBidi" w:hint="cs"/>
          <w:rtl/>
        </w:rPr>
      </w:pPr>
      <w:r>
        <w:rPr>
          <w:b/>
          <w:bCs/>
          <w:sz w:val="32"/>
          <w:szCs w:val="32"/>
          <w:rFonts w:asciiTheme="minorHAnsi" w:hAnsiTheme="minorHAnsi" w:hint="cs"/>
          <w:rtl/>
        </w:rPr>
        <w:t xml:space="preserve">النظام الجماعي لمنح رواتب التقاعد (</w:t>
      </w:r>
      <w:r>
        <w:rPr>
          <w:b/>
          <w:bCs/>
          <w:sz w:val="32"/>
          <w:szCs w:val="32"/>
          <w:rFonts w:asciiTheme="minorHAnsi" w:hAnsiTheme="minorHAnsi"/>
        </w:rPr>
        <w:t xml:space="preserve">RCAR</w:t>
      </w:r>
      <w:r>
        <w:rPr>
          <w:b/>
          <w:bCs/>
          <w:sz w:val="32"/>
          <w:szCs w:val="32"/>
          <w:rFonts w:asciiTheme="minorHAnsi" w:hAnsiTheme="minorHAnsi" w:hint="cs"/>
          <w:rtl/>
        </w:rPr>
        <w:t xml:space="preserve">)</w:t>
      </w:r>
    </w:p>
    <w:p w14:paraId="2284C045" w14:textId="77777777" w:rsidR="0004567D" w:rsidRPr="00347071" w:rsidRDefault="0004567D" w:rsidP="0004567D">
      <w:pPr>
        <w:ind w:right="-285" w:firstLine="709"/>
        <w:jc w:val="both"/>
        <w:rPr>
          <w:rFonts w:asciiTheme="minorHAnsi" w:hAnsiTheme="minorHAnsi"/>
          <w:sz w:val="26"/>
          <w:szCs w:val="26"/>
        </w:rPr>
      </w:pPr>
    </w:p>
    <w:p w14:paraId="59D0DA47" w14:textId="77777777" w:rsidR="00FF1DBA" w:rsidRPr="00347071" w:rsidRDefault="00FF1DBA" w:rsidP="00BD3FC1">
      <w:pPr>
        <w:ind w:right="-285" w:firstLine="567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3C52AD03" w14:textId="77777777" w:rsidR="00347071" w:rsidRPr="00347071" w:rsidRDefault="008B2D48" w:rsidP="00347071">
      <w:pPr>
        <w:autoSpaceDE w:val="0"/>
        <w:autoSpaceDN w:val="0"/>
        <w:adjustRightInd w:val="0"/>
        <w:spacing w:after="240"/>
        <w:jc w:val="both"/>
        <w:bidi/>
        <w:rPr>
          <w:b/>
          <w:bCs/>
          <w:sz w:val="26"/>
          <w:szCs w:val="26"/>
          <w:rFonts w:asciiTheme="minorHAnsi" w:hAnsiTheme="minorHAnsi" w:hint="cs"/>
          <w:rtl/>
        </w:rPr>
      </w:pPr>
      <w:r>
        <w:rPr>
          <w:b/>
          <w:bCs/>
          <w:sz w:val="26"/>
          <w:szCs w:val="26"/>
          <w:rFonts w:asciiTheme="minorHAnsi" w:hAnsiTheme="minorHAnsi" w:hint="cs"/>
          <w:rtl/>
        </w:rPr>
        <w:t xml:space="preserve">التأسيس</w:t>
      </w:r>
    </w:p>
    <w:p w14:paraId="4AC4100D" w14:textId="77777777" w:rsidR="00347071" w:rsidRDefault="00347071" w:rsidP="00B36D6A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النظام الجماعي لمنح رواتب التقاعد هو مؤسسة تتمتع بالشخصية الاعتبارية والاستقلال المالي.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أُنشئ بموجب الظهير الشريف للقانون رقم </w:t>
      </w:r>
      <w:r>
        <w:rPr>
          <w:sz w:val="24"/>
          <w:szCs w:val="24"/>
          <w:rFonts w:asciiTheme="minorHAnsi" w:hAnsiTheme="minorHAnsi" w:hint="cs"/>
          <w:rtl/>
        </w:rPr>
        <w:t xml:space="preserve">1-</w:t>
      </w:r>
      <w:r>
        <w:rPr>
          <w:sz w:val="24"/>
          <w:szCs w:val="24"/>
          <w:rFonts w:asciiTheme="minorHAnsi" w:hAnsiTheme="minorHAnsi" w:hint="cs"/>
          <w:rtl/>
        </w:rPr>
        <w:t xml:space="preserve">77-</w:t>
      </w:r>
      <w:r>
        <w:rPr>
          <w:sz w:val="24"/>
          <w:szCs w:val="24"/>
          <w:rFonts w:asciiTheme="minorHAnsi" w:hAnsiTheme="minorHAnsi" w:hint="cs"/>
          <w:rtl/>
        </w:rPr>
        <w:t xml:space="preserve">216 المؤرخ في </w:t>
      </w:r>
      <w:r>
        <w:rPr>
          <w:sz w:val="24"/>
          <w:szCs w:val="24"/>
          <w:rFonts w:asciiTheme="minorHAnsi" w:hAnsiTheme="minorHAnsi" w:hint="cs"/>
          <w:rtl/>
        </w:rPr>
        <w:t xml:space="preserve">4 أكتوبر </w:t>
      </w:r>
      <w:r>
        <w:rPr>
          <w:sz w:val="24"/>
          <w:szCs w:val="24"/>
          <w:rFonts w:asciiTheme="minorHAnsi" w:hAnsiTheme="minorHAnsi" w:hint="cs"/>
          <w:rtl/>
        </w:rPr>
        <w:t xml:space="preserve">1977، ويتولى الصندوق الوطني للمعاشات والتأمينات (</w:t>
      </w:r>
      <w:r>
        <w:rPr>
          <w:sz w:val="24"/>
          <w:szCs w:val="24"/>
          <w:rFonts w:asciiTheme="minorHAnsi" w:hAnsiTheme="minorHAnsi"/>
        </w:rPr>
        <w:t xml:space="preserve">CNRA</w:t>
      </w:r>
      <w:r>
        <w:rPr>
          <w:sz w:val="24"/>
          <w:szCs w:val="24"/>
          <w:rFonts w:asciiTheme="minorHAnsi" w:hAnsiTheme="minorHAnsi" w:hint="cs"/>
          <w:rtl/>
        </w:rPr>
        <w:t xml:space="preserve">) إدارته.</w:t>
      </w:r>
    </w:p>
    <w:p w14:paraId="5EA892E5" w14:textId="77777777" w:rsidR="00347071" w:rsidRPr="00347071" w:rsidRDefault="00347071" w:rsidP="00347071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041842AC" w14:textId="77777777" w:rsidR="00347071" w:rsidRPr="00347071" w:rsidRDefault="00347071" w:rsidP="00347071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يتكون من نظام عام (إلزامي) ونظام تكميلي (اختياري).</w:t>
      </w:r>
    </w:p>
    <w:p w14:paraId="31C26E0B" w14:textId="77777777" w:rsidR="00347071" w:rsidRPr="00347071" w:rsidRDefault="00347071" w:rsidP="0049565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0B046042" w14:textId="77777777" w:rsidR="00347071" w:rsidRPr="00347071" w:rsidRDefault="00347071" w:rsidP="00347071">
      <w:pPr>
        <w:autoSpaceDE w:val="0"/>
        <w:autoSpaceDN w:val="0"/>
        <w:adjustRightInd w:val="0"/>
        <w:spacing w:after="240"/>
        <w:jc w:val="both"/>
        <w:bidi/>
        <w:rPr>
          <w:b/>
          <w:bCs/>
          <w:sz w:val="26"/>
          <w:szCs w:val="26"/>
          <w:rFonts w:asciiTheme="minorHAnsi" w:hAnsiTheme="minorHAnsi" w:hint="cs"/>
          <w:rtl/>
        </w:rPr>
      </w:pPr>
      <w:r>
        <w:rPr>
          <w:b/>
          <w:bCs/>
          <w:sz w:val="26"/>
          <w:szCs w:val="26"/>
          <w:rFonts w:asciiTheme="minorHAnsi" w:hAnsiTheme="minorHAnsi" w:hint="cs"/>
          <w:rtl/>
        </w:rPr>
        <w:t xml:space="preserve">الإدارة</w:t>
      </w:r>
    </w:p>
    <w:p w14:paraId="41ED89A9" w14:textId="77777777" w:rsidR="00347071" w:rsidRPr="00B36D6A" w:rsidRDefault="00347071" w:rsidP="00347071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يدار النظام الجماعي لمنح رواتب التقاعد من قبل لجنة إدارة مكونة من: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</w:p>
    <w:p w14:paraId="50C6EF63" w14:textId="77777777" w:rsidR="00347071" w:rsidRPr="00B36D6A" w:rsidRDefault="00347071" w:rsidP="00347071">
      <w:pPr>
        <w:ind w:left="-709" w:right="-285"/>
        <w:jc w:val="both"/>
        <w:rPr>
          <w:rFonts w:asciiTheme="minorHAnsi" w:hAnsiTheme="minorHAnsi"/>
          <w:sz w:val="24"/>
          <w:szCs w:val="24"/>
        </w:rPr>
      </w:pPr>
    </w:p>
    <w:p w14:paraId="7ADA7E61" w14:textId="220DB791" w:rsidR="00347071" w:rsidRPr="00F37729" w:rsidRDefault="00825B2C" w:rsidP="00F37729">
      <w:pPr>
        <w:numPr>
          <w:ilvl w:val="0"/>
          <w:numId w:val="31"/>
        </w:numPr>
        <w:tabs>
          <w:tab w:val="left" w:pos="284"/>
        </w:tabs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ممثل عن محكمة النقض؛</w:t>
      </w:r>
    </w:p>
    <w:p w14:paraId="2B2F5224" w14:textId="77777777" w:rsidR="00347071" w:rsidRPr="00F37729" w:rsidRDefault="00825B2C" w:rsidP="00825B2C">
      <w:pPr>
        <w:numPr>
          <w:ilvl w:val="0"/>
          <w:numId w:val="31"/>
        </w:numPr>
        <w:tabs>
          <w:tab w:val="left" w:pos="284"/>
        </w:tabs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ثمانية ممثلين عن الإدارة؛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</w:p>
    <w:p w14:paraId="516EEF24" w14:textId="77777777" w:rsidR="00347071" w:rsidRPr="00F37729" w:rsidRDefault="00825B2C" w:rsidP="00825B2C">
      <w:pPr>
        <w:numPr>
          <w:ilvl w:val="0"/>
          <w:numId w:val="31"/>
        </w:numPr>
        <w:tabs>
          <w:tab w:val="left" w:pos="284"/>
          <w:tab w:val="left" w:pos="1418"/>
          <w:tab w:val="left" w:pos="1560"/>
        </w:tabs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أربعة ممثلين عن المنخرطين.</w:t>
      </w:r>
    </w:p>
    <w:p w14:paraId="27D91D88" w14:textId="77777777" w:rsidR="00347071" w:rsidRPr="00F37729" w:rsidRDefault="00347071" w:rsidP="0049565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4F4EC1FF" w14:textId="77777777" w:rsidR="008B2D48" w:rsidRPr="00F37729" w:rsidRDefault="00347071" w:rsidP="00347071">
      <w:pPr>
        <w:autoSpaceDE w:val="0"/>
        <w:autoSpaceDN w:val="0"/>
        <w:adjustRightInd w:val="0"/>
        <w:spacing w:after="240"/>
        <w:jc w:val="both"/>
        <w:bidi/>
        <w:rPr>
          <w:b/>
          <w:bCs/>
          <w:sz w:val="26"/>
          <w:szCs w:val="26"/>
          <w:rFonts w:asciiTheme="minorHAnsi" w:hAnsiTheme="minorHAnsi" w:hint="cs"/>
          <w:rtl/>
        </w:rPr>
      </w:pPr>
      <w:r>
        <w:rPr>
          <w:b/>
          <w:bCs/>
          <w:sz w:val="26"/>
          <w:szCs w:val="26"/>
          <w:rFonts w:asciiTheme="minorHAnsi" w:hAnsiTheme="minorHAnsi" w:hint="cs"/>
          <w:rtl/>
        </w:rPr>
        <w:t xml:space="preserve">مجال التطبيق</w:t>
      </w:r>
    </w:p>
    <w:p w14:paraId="1B753A71" w14:textId="0347F166" w:rsidR="008B2D48" w:rsidRPr="00F37729" w:rsidRDefault="002533C8" w:rsidP="00F37729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يغطي نظام المعاشات الأساسية الإلزامي موظفي الدولة والحكومة المحلية غير الرسميين وموظفي الهيئات العامة الخاضعة للرقابة المالية للدولة.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</w:p>
    <w:p w14:paraId="7B4FBC9E" w14:textId="77777777" w:rsidR="008B2D48" w:rsidRPr="00B36D6A" w:rsidRDefault="008B2D48" w:rsidP="004956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3D03E2C0" w14:textId="77777777" w:rsidR="008B2D48" w:rsidRPr="00347071" w:rsidRDefault="008B2D48" w:rsidP="00347071">
      <w:pPr>
        <w:autoSpaceDE w:val="0"/>
        <w:autoSpaceDN w:val="0"/>
        <w:adjustRightInd w:val="0"/>
        <w:spacing w:after="240"/>
        <w:jc w:val="both"/>
        <w:bidi/>
        <w:rPr>
          <w:b/>
          <w:bCs/>
          <w:sz w:val="26"/>
          <w:szCs w:val="26"/>
          <w:rFonts w:asciiTheme="minorHAnsi" w:hAnsiTheme="minorHAnsi" w:hint="cs"/>
          <w:rtl/>
        </w:rPr>
      </w:pPr>
      <w:r>
        <w:rPr>
          <w:b/>
          <w:bCs/>
          <w:sz w:val="26"/>
          <w:szCs w:val="26"/>
          <w:rFonts w:asciiTheme="minorHAnsi" w:hAnsiTheme="minorHAnsi" w:hint="cs"/>
          <w:rtl/>
        </w:rPr>
        <w:t xml:space="preserve">طريقة العمل</w:t>
      </w:r>
    </w:p>
    <w:p w14:paraId="591EA236" w14:textId="77777777" w:rsidR="008B2D48" w:rsidRDefault="008B2D48" w:rsidP="001F7160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يتعلق الأمر بمزايا محددة تعمل وفق أسلوب مختلط: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2/3 في الرسملة و</w:t>
      </w:r>
      <w:r>
        <w:rPr>
          <w:sz w:val="24"/>
          <w:szCs w:val="24"/>
          <w:rFonts w:asciiTheme="minorHAnsi" w:hAnsiTheme="minorHAnsi" w:hint="cs"/>
          <w:rtl/>
        </w:rPr>
        <w:t xml:space="preserve">1/3 في التوزيع.</w:t>
      </w:r>
    </w:p>
    <w:p w14:paraId="0741CFE1" w14:textId="77777777" w:rsidR="00621126" w:rsidRPr="00B36D6A" w:rsidRDefault="00621126" w:rsidP="00B36D6A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02D0B18D" w14:textId="77777777" w:rsidR="00347071" w:rsidRPr="00347071" w:rsidRDefault="00347071" w:rsidP="00347071">
      <w:pPr>
        <w:autoSpaceDE w:val="0"/>
        <w:autoSpaceDN w:val="0"/>
        <w:adjustRightInd w:val="0"/>
        <w:spacing w:after="240"/>
        <w:jc w:val="both"/>
        <w:bidi/>
        <w:rPr>
          <w:b/>
          <w:bCs/>
          <w:sz w:val="26"/>
          <w:szCs w:val="26"/>
          <w:rFonts w:asciiTheme="minorHAnsi" w:hAnsiTheme="minorHAnsi" w:hint="cs"/>
          <w:rtl/>
        </w:rPr>
      </w:pPr>
      <w:r>
        <w:rPr>
          <w:b/>
          <w:bCs/>
          <w:sz w:val="26"/>
          <w:szCs w:val="26"/>
          <w:rFonts w:asciiTheme="minorHAnsi" w:hAnsiTheme="minorHAnsi" w:hint="cs"/>
          <w:rtl/>
        </w:rPr>
        <w:t xml:space="preserve">معاشات مضمونة</w:t>
      </w:r>
    </w:p>
    <w:p w14:paraId="1B38144A" w14:textId="77777777" w:rsidR="00347071" w:rsidRDefault="00347071" w:rsidP="001F7160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يوفر النظام الجماعي لمنح رواتب التقاعد العام لمشتركيه المزايا التالية:</w:t>
      </w:r>
    </w:p>
    <w:p w14:paraId="516F18DA" w14:textId="77777777" w:rsidR="00347071" w:rsidRPr="00B36D6A" w:rsidRDefault="00347071" w:rsidP="00B36D6A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2E1935FE" w14:textId="77777777" w:rsidR="00347071" w:rsidRPr="00B36D6A" w:rsidRDefault="001F7160" w:rsidP="000E38D5">
      <w:pPr>
        <w:numPr>
          <w:ilvl w:val="0"/>
          <w:numId w:val="31"/>
        </w:numPr>
        <w:tabs>
          <w:tab w:val="left" w:pos="284"/>
        </w:tabs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معاش الشيخوخة</w:t>
      </w:r>
    </w:p>
    <w:p w14:paraId="1839201A" w14:textId="77777777" w:rsidR="00347071" w:rsidRPr="00B36D6A" w:rsidRDefault="001F7160" w:rsidP="000E38D5">
      <w:pPr>
        <w:numPr>
          <w:ilvl w:val="0"/>
          <w:numId w:val="31"/>
        </w:numPr>
        <w:tabs>
          <w:tab w:val="left" w:pos="284"/>
        </w:tabs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معاش العجز</w:t>
      </w:r>
    </w:p>
    <w:p w14:paraId="62913C37" w14:textId="77777777" w:rsidR="00347071" w:rsidRPr="00B36D6A" w:rsidRDefault="001F7160" w:rsidP="000E38D5">
      <w:pPr>
        <w:numPr>
          <w:ilvl w:val="0"/>
          <w:numId w:val="31"/>
        </w:numPr>
        <w:tabs>
          <w:tab w:val="left" w:pos="284"/>
        </w:tabs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معاش الورثة</w:t>
      </w:r>
    </w:p>
    <w:p w14:paraId="78C001B6" w14:textId="77777777" w:rsidR="00347071" w:rsidRPr="00B36D6A" w:rsidRDefault="001F7160" w:rsidP="000E38D5">
      <w:pPr>
        <w:numPr>
          <w:ilvl w:val="0"/>
          <w:numId w:val="31"/>
        </w:numPr>
        <w:tabs>
          <w:tab w:val="left" w:pos="284"/>
        </w:tabs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التعويضات العائلية للمتقاعدين.</w:t>
      </w:r>
    </w:p>
    <w:p w14:paraId="790EAD5B" w14:textId="77777777" w:rsidR="00347071" w:rsidRPr="00B36D6A" w:rsidRDefault="00347071" w:rsidP="00347071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431D8135" w14:textId="77777777" w:rsidR="008B2D48" w:rsidRPr="00347071" w:rsidRDefault="00712363" w:rsidP="00347071">
      <w:pPr>
        <w:autoSpaceDE w:val="0"/>
        <w:autoSpaceDN w:val="0"/>
        <w:adjustRightInd w:val="0"/>
        <w:spacing w:after="240"/>
        <w:jc w:val="both"/>
        <w:bidi/>
        <w:rPr>
          <w:b/>
          <w:bCs/>
          <w:sz w:val="26"/>
          <w:szCs w:val="26"/>
          <w:rFonts w:asciiTheme="minorHAnsi" w:hAnsiTheme="minorHAnsi" w:hint="cs"/>
          <w:rtl/>
        </w:rPr>
      </w:pPr>
      <w:r>
        <w:rPr>
          <w:b/>
          <w:bCs/>
          <w:sz w:val="26"/>
          <w:szCs w:val="26"/>
          <w:rFonts w:asciiTheme="minorHAnsi" w:hAnsiTheme="minorHAnsi" w:hint="cs"/>
          <w:rtl/>
        </w:rPr>
        <w:t xml:space="preserve">الموارد</w:t>
      </w:r>
    </w:p>
    <w:p w14:paraId="5DF29F8D" w14:textId="77777777" w:rsidR="008B2D48" w:rsidRPr="00B36D6A" w:rsidRDefault="008B2D48" w:rsidP="00495659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تتكون موارد النظام الجماعي لمنح رواتب التقاعد بشكل أساسي من:</w:t>
      </w:r>
    </w:p>
    <w:p w14:paraId="3FDFC122" w14:textId="77777777" w:rsidR="008B2D48" w:rsidRPr="00B36D6A" w:rsidRDefault="008B2D48" w:rsidP="00495659">
      <w:pPr>
        <w:ind w:left="-709" w:right="-285"/>
        <w:jc w:val="both"/>
        <w:rPr>
          <w:rFonts w:asciiTheme="minorHAnsi" w:hAnsiTheme="minorHAnsi"/>
          <w:sz w:val="24"/>
          <w:szCs w:val="24"/>
        </w:rPr>
      </w:pPr>
    </w:p>
    <w:p w14:paraId="06011830" w14:textId="77777777" w:rsidR="008B2D48" w:rsidRPr="00B36D6A" w:rsidRDefault="008B2D48" w:rsidP="001F7160">
      <w:pPr>
        <w:numPr>
          <w:ilvl w:val="0"/>
          <w:numId w:val="31"/>
        </w:numPr>
        <w:tabs>
          <w:tab w:val="left" w:pos="284"/>
        </w:tabs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مساهمات الموظفين وأرباب العمل؛</w:t>
      </w:r>
    </w:p>
    <w:p w14:paraId="73098CF3" w14:textId="77777777" w:rsidR="008B2D48" w:rsidRPr="00B36D6A" w:rsidRDefault="008B2D48" w:rsidP="001F7160">
      <w:pPr>
        <w:numPr>
          <w:ilvl w:val="0"/>
          <w:numId w:val="31"/>
        </w:numPr>
        <w:tabs>
          <w:tab w:val="left" w:pos="284"/>
        </w:tabs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المنتجات الاستثمارية للصناديق المالية؛</w:t>
      </w:r>
    </w:p>
    <w:p w14:paraId="50714A3A" w14:textId="77777777" w:rsidR="008B2D48" w:rsidRPr="00B36D6A" w:rsidRDefault="008B2D48" w:rsidP="001F7160">
      <w:pPr>
        <w:numPr>
          <w:ilvl w:val="0"/>
          <w:numId w:val="31"/>
        </w:numPr>
        <w:tabs>
          <w:tab w:val="left" w:pos="284"/>
        </w:tabs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مداخيل أخرى مخصصة لتطبيق تدابير تشريعية أو تنظيمية.</w:t>
      </w:r>
    </w:p>
    <w:p w14:paraId="253967F7" w14:textId="77777777" w:rsidR="008B2D48" w:rsidRPr="00B36D6A" w:rsidRDefault="008B2D48" w:rsidP="00495659">
      <w:pPr>
        <w:ind w:left="-709" w:right="-285"/>
        <w:jc w:val="both"/>
        <w:rPr>
          <w:rFonts w:asciiTheme="minorHAnsi" w:hAnsiTheme="minorHAnsi"/>
          <w:sz w:val="24"/>
          <w:szCs w:val="24"/>
        </w:rPr>
      </w:pPr>
    </w:p>
    <w:p w14:paraId="265640DB" w14:textId="77777777" w:rsidR="00FE052C" w:rsidRPr="00B36D6A" w:rsidRDefault="008B2D48" w:rsidP="009A33EB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تم تحديد نسبة المساهمة في نسبة </w:t>
      </w:r>
      <w:r>
        <w:rPr>
          <w:sz w:val="24"/>
          <w:szCs w:val="24"/>
          <w:rFonts w:asciiTheme="minorHAnsi" w:hAnsiTheme="minorHAnsi" w:hint="cs"/>
          <w:rtl/>
        </w:rPr>
        <w:t xml:space="preserve">18% من جميع الرواتب الثابتة، باستثناء الرواتب التي تمثل نفقات أو مبالغ عائلية، والتي يتحملها رب العمل حتى </w:t>
      </w:r>
      <w:r>
        <w:rPr>
          <w:sz w:val="24"/>
          <w:szCs w:val="24"/>
          <w:rFonts w:asciiTheme="minorHAnsi" w:hAnsiTheme="minorHAnsi" w:hint="cs"/>
          <w:rtl/>
        </w:rPr>
        <w:t xml:space="preserve">2/3 و</w:t>
      </w:r>
      <w:r>
        <w:rPr>
          <w:sz w:val="24"/>
          <w:szCs w:val="24"/>
          <w:rFonts w:asciiTheme="minorHAnsi" w:hAnsiTheme="minorHAnsi" w:hint="cs"/>
          <w:rtl/>
        </w:rPr>
        <w:t xml:space="preserve">1/3 من قبل الموظف.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</w:p>
    <w:p w14:paraId="5602C808" w14:textId="77777777" w:rsidR="00735228" w:rsidRPr="00B36D6A" w:rsidRDefault="00735228" w:rsidP="00FE052C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43C0B6C5" w14:textId="77777777" w:rsidR="008B2D48" w:rsidRDefault="00FE052C" w:rsidP="00390AF5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يتم تحديد قاعدة المساهمات بأربعة أضعاف متوسط الراتب في النظام.</w:t>
      </w:r>
    </w:p>
    <w:p w14:paraId="53307191" w14:textId="77777777" w:rsidR="00B36D6A" w:rsidRPr="00B36D6A" w:rsidRDefault="00B36D6A" w:rsidP="00390AF5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</w:p>
    <w:bookmarkEnd w:id="0"/>
    <w:p w14:paraId="0481A4E4" w14:textId="77777777" w:rsidR="008B2D48" w:rsidRPr="00347071" w:rsidRDefault="008B2D48" w:rsidP="00347071">
      <w:pPr>
        <w:autoSpaceDE w:val="0"/>
        <w:autoSpaceDN w:val="0"/>
        <w:adjustRightInd w:val="0"/>
        <w:spacing w:after="240"/>
        <w:jc w:val="both"/>
        <w:bidi/>
        <w:rPr>
          <w:b/>
          <w:bCs/>
          <w:sz w:val="26"/>
          <w:szCs w:val="26"/>
          <w:rFonts w:asciiTheme="minorHAnsi" w:hAnsiTheme="minorHAnsi" w:hint="cs"/>
          <w:rtl/>
        </w:rPr>
      </w:pPr>
      <w:r>
        <w:rPr>
          <w:b/>
          <w:bCs/>
          <w:sz w:val="26"/>
          <w:szCs w:val="26"/>
          <w:rFonts w:asciiTheme="minorHAnsi" w:hAnsiTheme="minorHAnsi" w:hint="cs"/>
          <w:rtl/>
        </w:rPr>
        <w:t xml:space="preserve">طرق الحصول على حقوق التقاعد</w:t>
      </w:r>
    </w:p>
    <w:p w14:paraId="7C9F70CD" w14:textId="77777777" w:rsidR="008B2D48" w:rsidRPr="00347071" w:rsidRDefault="008B2D48" w:rsidP="00347071">
      <w:pPr>
        <w:ind w:right="-285" w:firstLine="708"/>
        <w:jc w:val="both"/>
        <w:bidi/>
        <w:rPr>
          <w:b/>
          <w:bCs/>
          <w:sz w:val="24"/>
          <w:szCs w:val="24"/>
          <w:u w:val="single"/>
          <w:rFonts w:asciiTheme="minorHAnsi" w:hAnsiTheme="minorHAnsi" w:hint="cs"/>
          <w:rtl/>
        </w:rPr>
      </w:pPr>
      <w:r>
        <w:rPr>
          <w:b/>
          <w:bCs/>
          <w:sz w:val="24"/>
          <w:szCs w:val="24"/>
          <w:u w:val="single"/>
          <w:rFonts w:asciiTheme="minorHAnsi" w:hAnsiTheme="minorHAnsi" w:hint="cs"/>
          <w:rtl/>
        </w:rPr>
        <w:t xml:space="preserve">سن التقاعد:</w:t>
      </w:r>
    </w:p>
    <w:p w14:paraId="0BB76E99" w14:textId="77777777" w:rsidR="008B2D48" w:rsidRPr="00347071" w:rsidRDefault="008B2D48" w:rsidP="004E45E6">
      <w:pPr>
        <w:ind w:left="-709" w:right="-285"/>
        <w:jc w:val="both"/>
        <w:rPr>
          <w:rFonts w:asciiTheme="minorHAnsi" w:hAnsiTheme="minorHAnsi"/>
          <w:sz w:val="26"/>
          <w:szCs w:val="26"/>
        </w:rPr>
      </w:pPr>
    </w:p>
    <w:p w14:paraId="171A9C75" w14:textId="77777777" w:rsidR="008B2D48" w:rsidRPr="00B36D6A" w:rsidRDefault="008B2D48" w:rsidP="00135401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السن الأدنى للتمتع بمعاش التقاعد هو </w:t>
      </w:r>
      <w:r>
        <w:rPr>
          <w:sz w:val="24"/>
          <w:szCs w:val="24"/>
          <w:rFonts w:asciiTheme="minorHAnsi" w:hAnsiTheme="minorHAnsi" w:hint="cs"/>
          <w:rtl/>
        </w:rPr>
        <w:t xml:space="preserve">60 سنة للوظائف غير الشاقة و</w:t>
      </w:r>
      <w:r>
        <w:rPr>
          <w:sz w:val="24"/>
          <w:szCs w:val="24"/>
          <w:rFonts w:asciiTheme="minorHAnsi" w:hAnsiTheme="minorHAnsi" w:hint="cs"/>
          <w:rtl/>
        </w:rPr>
        <w:t xml:space="preserve">55 سنة للوظائف النشطة (الشاقة والخطيرة وما إلى ذلك).</w:t>
      </w:r>
    </w:p>
    <w:p w14:paraId="72F0E2CF" w14:textId="77777777" w:rsidR="00135401" w:rsidRPr="00B36D6A" w:rsidRDefault="00135401" w:rsidP="00135401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1E3A02C8" w14:textId="77777777" w:rsidR="00135401" w:rsidRPr="00347071" w:rsidRDefault="00135401" w:rsidP="00347071">
      <w:pPr>
        <w:ind w:right="-285" w:firstLine="708"/>
        <w:jc w:val="both"/>
        <w:bidi/>
        <w:rPr>
          <w:b/>
          <w:bCs/>
          <w:sz w:val="24"/>
          <w:szCs w:val="24"/>
          <w:u w:val="single"/>
          <w:rFonts w:asciiTheme="minorHAnsi" w:hAnsiTheme="minorHAnsi" w:hint="cs"/>
          <w:rtl/>
        </w:rPr>
      </w:pPr>
      <w:r>
        <w:rPr>
          <w:b/>
          <w:bCs/>
          <w:sz w:val="24"/>
          <w:szCs w:val="24"/>
          <w:u w:val="single"/>
          <w:rFonts w:asciiTheme="minorHAnsi" w:hAnsiTheme="minorHAnsi" w:hint="cs"/>
          <w:rtl/>
        </w:rPr>
        <w:t xml:space="preserve">حساب المعاش:</w:t>
      </w:r>
    </w:p>
    <w:p w14:paraId="32897592" w14:textId="77777777" w:rsidR="00135401" w:rsidRPr="00347071" w:rsidRDefault="00135401" w:rsidP="00135401">
      <w:pPr>
        <w:ind w:right="-285"/>
        <w:jc w:val="both"/>
        <w:rPr>
          <w:rFonts w:asciiTheme="minorHAnsi" w:hAnsiTheme="minorHAnsi"/>
          <w:b/>
          <w:bCs/>
          <w:sz w:val="26"/>
          <w:szCs w:val="26"/>
          <w:u w:val="single"/>
        </w:rPr>
      </w:pPr>
    </w:p>
    <w:p w14:paraId="5E701D61" w14:textId="77777777" w:rsidR="00135401" w:rsidRPr="00B36D6A" w:rsidRDefault="00135401" w:rsidP="001F7160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مبلغ معاش التقاعد محدد في نسبة </w:t>
      </w:r>
      <w:r>
        <w:rPr>
          <w:sz w:val="24"/>
          <w:szCs w:val="24"/>
          <w:rFonts w:asciiTheme="minorHAnsi" w:hAnsiTheme="minorHAnsi" w:hint="cs"/>
          <w:rtl/>
        </w:rPr>
        <w:t xml:space="preserve">2% من متوسط الراتب الوظيفي لكل سنة من الخدمة.</w:t>
      </w:r>
    </w:p>
    <w:p w14:paraId="0E240D0D" w14:textId="77777777" w:rsidR="00135401" w:rsidRPr="00B36D6A" w:rsidRDefault="00135401" w:rsidP="00135401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18155409" w14:textId="77777777" w:rsidR="00135401" w:rsidRPr="00B36D6A" w:rsidRDefault="00135401" w:rsidP="00135401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يتوافق متوسط الراتب الوظيفي السنوي المعاد تقييمه مع متوسط جميع الرواتب الخاضعة للمساهمة على مدار المسار الوظيفي الكامل للمنخرط، والتي أعيد تقييمها في تاريخ دفع معاش التقاعد.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</w:p>
    <w:p w14:paraId="0545AC79" w14:textId="77777777" w:rsidR="00135401" w:rsidRPr="00B36D6A" w:rsidRDefault="00135401" w:rsidP="00B36D6A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5CF65135" w14:textId="77777777" w:rsidR="008B2D48" w:rsidRPr="00347071" w:rsidRDefault="008B2D48" w:rsidP="00347071">
      <w:pPr>
        <w:ind w:right="-285" w:firstLine="708"/>
        <w:jc w:val="both"/>
        <w:bidi/>
        <w:rPr>
          <w:b/>
          <w:bCs/>
          <w:sz w:val="24"/>
          <w:szCs w:val="24"/>
          <w:u w:val="single"/>
          <w:rFonts w:asciiTheme="minorHAnsi" w:hAnsiTheme="minorHAnsi" w:hint="cs"/>
          <w:rtl/>
        </w:rPr>
      </w:pPr>
      <w:r>
        <w:rPr>
          <w:b/>
          <w:bCs/>
          <w:sz w:val="24"/>
          <w:szCs w:val="24"/>
          <w:u w:val="single"/>
          <w:rFonts w:asciiTheme="minorHAnsi" w:hAnsiTheme="minorHAnsi" w:hint="cs"/>
          <w:rtl/>
        </w:rPr>
        <w:t xml:space="preserve">التوريث:</w:t>
      </w:r>
    </w:p>
    <w:p w14:paraId="70964162" w14:textId="77777777" w:rsidR="008B2D48" w:rsidRPr="00347071" w:rsidRDefault="008B2D48" w:rsidP="00495659">
      <w:pPr>
        <w:ind w:right="-285"/>
        <w:jc w:val="both"/>
        <w:rPr>
          <w:rFonts w:asciiTheme="minorHAnsi" w:hAnsiTheme="minorHAnsi"/>
          <w:sz w:val="26"/>
          <w:szCs w:val="26"/>
        </w:rPr>
      </w:pPr>
    </w:p>
    <w:p w14:paraId="4F57325B" w14:textId="77777777" w:rsidR="008B2D48" w:rsidRPr="00B36D6A" w:rsidRDefault="008B2D48" w:rsidP="00495659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معاش التقاعد الذي يقدمه النظام الجماعي لمنح رواتب التقاعد هو قابل للتوريث، في أجزاء متساوية، في حالة وفاة المتقاعد لصالح زوجته (زوجاته) (</w:t>
      </w:r>
      <w:r>
        <w:rPr>
          <w:sz w:val="24"/>
          <w:szCs w:val="24"/>
          <w:rFonts w:asciiTheme="minorHAnsi" w:hAnsiTheme="minorHAnsi" w:hint="cs"/>
          <w:rtl/>
        </w:rPr>
        <w:t xml:space="preserve">50%) وأيتامه (</w:t>
      </w:r>
      <w:r>
        <w:rPr>
          <w:sz w:val="24"/>
          <w:szCs w:val="24"/>
          <w:rFonts w:asciiTheme="minorHAnsi" w:hAnsiTheme="minorHAnsi" w:hint="cs"/>
          <w:rtl/>
        </w:rPr>
        <w:t xml:space="preserve">50%).</w:t>
      </w:r>
    </w:p>
    <w:p w14:paraId="5F339A4F" w14:textId="77777777" w:rsidR="008B2D48" w:rsidRPr="00B36D6A" w:rsidRDefault="008B2D48" w:rsidP="004956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59B3ACF4" w14:textId="77777777" w:rsidR="008B2D48" w:rsidRPr="00347071" w:rsidRDefault="00B60883" w:rsidP="00347071">
      <w:pPr>
        <w:ind w:right="-285" w:firstLine="708"/>
        <w:jc w:val="both"/>
        <w:bidi/>
        <w:rPr>
          <w:b/>
          <w:bCs/>
          <w:sz w:val="24"/>
          <w:szCs w:val="24"/>
          <w:u w:val="single"/>
          <w:rFonts w:asciiTheme="minorHAnsi" w:hAnsiTheme="minorHAnsi" w:hint="cs"/>
          <w:rtl/>
        </w:rPr>
      </w:pPr>
      <w:r>
        <w:rPr>
          <w:b/>
          <w:bCs/>
          <w:sz w:val="24"/>
          <w:szCs w:val="24"/>
          <w:u w:val="single"/>
          <w:rFonts w:asciiTheme="minorHAnsi" w:hAnsiTheme="minorHAnsi" w:hint="cs"/>
          <w:rtl/>
        </w:rPr>
        <w:t xml:space="preserve">المعاش المبكر - المعاش المؤجل:</w:t>
      </w:r>
    </w:p>
    <w:p w14:paraId="5CFEE7D4" w14:textId="77777777" w:rsidR="008B2D48" w:rsidRPr="00347071" w:rsidRDefault="008B2D48" w:rsidP="004E45E6">
      <w:pPr>
        <w:ind w:left="-709" w:right="-285"/>
        <w:jc w:val="both"/>
        <w:rPr>
          <w:rFonts w:asciiTheme="minorHAnsi" w:hAnsiTheme="minorHAnsi"/>
          <w:sz w:val="26"/>
          <w:szCs w:val="26"/>
        </w:rPr>
      </w:pPr>
    </w:p>
    <w:p w14:paraId="3A108C07" w14:textId="77777777" w:rsidR="008B2D48" w:rsidRPr="00B36D6A" w:rsidRDefault="008B2D48" w:rsidP="00495659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في حالة التقاعد المبكر لأحد المنخرطين، يتم تخفيض مبلغ هذا المعاش لتعويض تمديد فترة الاستحقاق المبكر.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التخفيض هو </w:t>
      </w:r>
      <w:r>
        <w:rPr>
          <w:sz w:val="24"/>
          <w:szCs w:val="24"/>
          <w:rFonts w:asciiTheme="minorHAnsi" w:hAnsiTheme="minorHAnsi" w:hint="cs"/>
          <w:rtl/>
        </w:rPr>
        <w:t xml:space="preserve">0.4% لكل شهر مبكر بحد أقصى </w:t>
      </w:r>
      <w:r>
        <w:rPr>
          <w:sz w:val="24"/>
          <w:szCs w:val="24"/>
          <w:rFonts w:asciiTheme="minorHAnsi" w:hAnsiTheme="minorHAnsi" w:hint="cs"/>
          <w:rtl/>
        </w:rPr>
        <w:t xml:space="preserve">5 سنوات، أي بمعدل </w:t>
      </w:r>
      <w:r>
        <w:rPr>
          <w:sz w:val="24"/>
          <w:szCs w:val="24"/>
          <w:rFonts w:asciiTheme="minorHAnsi" w:hAnsiTheme="minorHAnsi" w:hint="cs"/>
          <w:rtl/>
        </w:rPr>
        <w:t xml:space="preserve">24%.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كما أن تأجيل دفع هذا المعاش يستلزم زيادة بنسبة </w:t>
      </w:r>
      <w:r>
        <w:rPr>
          <w:sz w:val="24"/>
          <w:szCs w:val="24"/>
          <w:rFonts w:asciiTheme="minorHAnsi" w:hAnsiTheme="minorHAnsi" w:hint="cs"/>
          <w:rtl/>
        </w:rPr>
        <w:t xml:space="preserve">0.4% من حقوق التأجيل الشهرية بما يعادل الفترة التي يتخلى خلالها العضو عن معاشه التقاعدي بحد أقصى </w:t>
      </w:r>
      <w:r>
        <w:rPr>
          <w:sz w:val="24"/>
          <w:szCs w:val="24"/>
          <w:rFonts w:asciiTheme="minorHAnsi" w:hAnsiTheme="minorHAnsi" w:hint="cs"/>
          <w:rtl/>
        </w:rPr>
        <w:t xml:space="preserve">24%.</w:t>
      </w:r>
    </w:p>
    <w:p w14:paraId="27D8C47B" w14:textId="77777777" w:rsidR="008B2D48" w:rsidRPr="00B36D6A" w:rsidRDefault="008B2D48" w:rsidP="00B36D6A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14:paraId="41F677A7" w14:textId="77777777" w:rsidR="008B2D48" w:rsidRPr="00347071" w:rsidRDefault="008B2D48" w:rsidP="00347071">
      <w:pPr>
        <w:ind w:right="-285" w:firstLine="708"/>
        <w:jc w:val="both"/>
        <w:bidi/>
        <w:rPr>
          <w:b/>
          <w:bCs/>
          <w:sz w:val="24"/>
          <w:szCs w:val="24"/>
          <w:u w:val="single"/>
          <w:rFonts w:asciiTheme="minorHAnsi" w:hAnsiTheme="minorHAnsi" w:hint="cs"/>
          <w:rtl/>
        </w:rPr>
      </w:pPr>
      <w:r>
        <w:rPr>
          <w:b/>
          <w:bCs/>
          <w:sz w:val="24"/>
          <w:szCs w:val="24"/>
          <w:u w:val="single"/>
          <w:rFonts w:asciiTheme="minorHAnsi" w:hAnsiTheme="minorHAnsi" w:hint="cs"/>
          <w:rtl/>
        </w:rPr>
        <w:t xml:space="preserve">إعادة تقييم المعاش:</w:t>
      </w:r>
    </w:p>
    <w:p w14:paraId="27591AC2" w14:textId="77777777" w:rsidR="008B2D48" w:rsidRPr="00347071" w:rsidRDefault="008B2D48" w:rsidP="00495659">
      <w:pPr>
        <w:ind w:right="-285"/>
        <w:jc w:val="both"/>
        <w:rPr>
          <w:rFonts w:asciiTheme="minorHAnsi" w:hAnsiTheme="minorHAnsi"/>
          <w:sz w:val="26"/>
          <w:szCs w:val="26"/>
        </w:rPr>
      </w:pPr>
    </w:p>
    <w:p w14:paraId="20645D32" w14:textId="77777777" w:rsidR="00135401" w:rsidRPr="00B36D6A" w:rsidRDefault="008B2D48" w:rsidP="00B36D6A">
      <w:pPr>
        <w:ind w:right="-285"/>
        <w:jc w:val="both"/>
        <w:bidi/>
        <w:rPr>
          <w:sz w:val="24"/>
          <w:szCs w:val="24"/>
          <w:rFonts w:asciiTheme="minorHAnsi" w:hAnsiTheme="minorHAns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يتم إعادة تقييم المعاشات التقاعدية التي يقدمها النظام الجماعي لمنح رواتب التقاعد سنويًا وفقًا لمعدل التغيير في متوسط الراتب في النظام.</w:t>
      </w:r>
    </w:p>
    <w:sectPr w:rsidR="00135401" w:rsidRPr="00B36D6A" w:rsidSect="00495659">
      <w:pgSz w:w="11906" w:h="16838"/>
      <w:pgMar w:top="1276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5CA"/>
    <w:multiLevelType w:val="hybridMultilevel"/>
    <w:tmpl w:val="17AEB794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D65A16"/>
    <w:multiLevelType w:val="hybridMultilevel"/>
    <w:tmpl w:val="7ED08A30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B35113E"/>
    <w:multiLevelType w:val="hybridMultilevel"/>
    <w:tmpl w:val="5D32D0D0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C37523B"/>
    <w:multiLevelType w:val="hybridMultilevel"/>
    <w:tmpl w:val="38B6308C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535C6F62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D4A0025"/>
    <w:multiLevelType w:val="hybridMultilevel"/>
    <w:tmpl w:val="99586D6A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ED53BD0"/>
    <w:multiLevelType w:val="multilevel"/>
    <w:tmpl w:val="B082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85133"/>
    <w:multiLevelType w:val="hybridMultilevel"/>
    <w:tmpl w:val="93245992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37E6492"/>
    <w:multiLevelType w:val="hybridMultilevel"/>
    <w:tmpl w:val="39A0028C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F01679C"/>
    <w:multiLevelType w:val="hybridMultilevel"/>
    <w:tmpl w:val="3750764C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F8C4474"/>
    <w:multiLevelType w:val="hybridMultilevel"/>
    <w:tmpl w:val="8C5C35B4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28C6A3F"/>
    <w:multiLevelType w:val="multilevel"/>
    <w:tmpl w:val="7D60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41499"/>
    <w:multiLevelType w:val="hybridMultilevel"/>
    <w:tmpl w:val="A154C58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2B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778A2"/>
    <w:multiLevelType w:val="hybridMultilevel"/>
    <w:tmpl w:val="CCF6A704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3B6B3172"/>
    <w:multiLevelType w:val="hybridMultilevel"/>
    <w:tmpl w:val="3B0217B8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1616D19"/>
    <w:multiLevelType w:val="hybridMultilevel"/>
    <w:tmpl w:val="6D3E5FBE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2A748E0"/>
    <w:multiLevelType w:val="hybridMultilevel"/>
    <w:tmpl w:val="1ED40D76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2B31F3F"/>
    <w:multiLevelType w:val="hybridMultilevel"/>
    <w:tmpl w:val="DF205DF4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5D967C4"/>
    <w:multiLevelType w:val="hybridMultilevel"/>
    <w:tmpl w:val="29C2793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61F478F"/>
    <w:multiLevelType w:val="multilevel"/>
    <w:tmpl w:val="872AF2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7170DA7"/>
    <w:multiLevelType w:val="hybridMultilevel"/>
    <w:tmpl w:val="E50A768E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491C69FF"/>
    <w:multiLevelType w:val="hybridMultilevel"/>
    <w:tmpl w:val="59686364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0EA6BCC"/>
    <w:multiLevelType w:val="hybridMultilevel"/>
    <w:tmpl w:val="EC82FFBC"/>
    <w:lvl w:ilvl="0" w:tplc="535C6F62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92E09C5"/>
    <w:multiLevelType w:val="multilevel"/>
    <w:tmpl w:val="872AF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3">
    <w:nsid w:val="63E400DC"/>
    <w:multiLevelType w:val="multilevel"/>
    <w:tmpl w:val="872AF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4">
    <w:nsid w:val="674B6BB4"/>
    <w:multiLevelType w:val="hybridMultilevel"/>
    <w:tmpl w:val="44ACEE86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8E30A0C"/>
    <w:multiLevelType w:val="hybridMultilevel"/>
    <w:tmpl w:val="4BAA3E4C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0AD7319"/>
    <w:multiLevelType w:val="hybridMultilevel"/>
    <w:tmpl w:val="AC32882A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402ADC"/>
    <w:multiLevelType w:val="hybridMultilevel"/>
    <w:tmpl w:val="F70887DE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3EB3F9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7C3D747B"/>
    <w:multiLevelType w:val="multilevel"/>
    <w:tmpl w:val="872AF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30">
    <w:nsid w:val="7F2F104C"/>
    <w:multiLevelType w:val="hybridMultilevel"/>
    <w:tmpl w:val="DEC24EF6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4"/>
  </w:num>
  <w:num w:numId="4">
    <w:abstractNumId w:val="4"/>
  </w:num>
  <w:num w:numId="5">
    <w:abstractNumId w:val="15"/>
  </w:num>
  <w:num w:numId="6">
    <w:abstractNumId w:val="24"/>
  </w:num>
  <w:num w:numId="7">
    <w:abstractNumId w:val="2"/>
  </w:num>
  <w:num w:numId="8">
    <w:abstractNumId w:val="11"/>
  </w:num>
  <w:num w:numId="9">
    <w:abstractNumId w:val="23"/>
  </w:num>
  <w:num w:numId="10">
    <w:abstractNumId w:val="27"/>
  </w:num>
  <w:num w:numId="11">
    <w:abstractNumId w:val="12"/>
  </w:num>
  <w:num w:numId="12">
    <w:abstractNumId w:val="30"/>
  </w:num>
  <w:num w:numId="13">
    <w:abstractNumId w:val="26"/>
  </w:num>
  <w:num w:numId="14">
    <w:abstractNumId w:val="1"/>
  </w:num>
  <w:num w:numId="15">
    <w:abstractNumId w:val="17"/>
  </w:num>
  <w:num w:numId="16">
    <w:abstractNumId w:val="18"/>
  </w:num>
  <w:num w:numId="17">
    <w:abstractNumId w:val="19"/>
  </w:num>
  <w:num w:numId="18">
    <w:abstractNumId w:val="6"/>
  </w:num>
  <w:num w:numId="19">
    <w:abstractNumId w:val="21"/>
  </w:num>
  <w:num w:numId="20">
    <w:abstractNumId w:val="29"/>
  </w:num>
  <w:num w:numId="21">
    <w:abstractNumId w:val="25"/>
  </w:num>
  <w:num w:numId="22">
    <w:abstractNumId w:val="20"/>
  </w:num>
  <w:num w:numId="23">
    <w:abstractNumId w:val="16"/>
  </w:num>
  <w:num w:numId="24">
    <w:abstractNumId w:val="13"/>
  </w:num>
  <w:num w:numId="25">
    <w:abstractNumId w:val="0"/>
  </w:num>
  <w:num w:numId="26">
    <w:abstractNumId w:val="3"/>
  </w:num>
  <w:num w:numId="27">
    <w:abstractNumId w:val="8"/>
  </w:num>
  <w:num w:numId="28">
    <w:abstractNumId w:val="10"/>
  </w:num>
  <w:num w:numId="29">
    <w:abstractNumId w:val="5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FB"/>
    <w:rsid w:val="0004567D"/>
    <w:rsid w:val="000B7ECF"/>
    <w:rsid w:val="000E38D5"/>
    <w:rsid w:val="000F60C3"/>
    <w:rsid w:val="00112C2A"/>
    <w:rsid w:val="00135401"/>
    <w:rsid w:val="00146070"/>
    <w:rsid w:val="001918DA"/>
    <w:rsid w:val="00196BE6"/>
    <w:rsid w:val="001F7160"/>
    <w:rsid w:val="00222531"/>
    <w:rsid w:val="002533C8"/>
    <w:rsid w:val="00296C4F"/>
    <w:rsid w:val="002C32BB"/>
    <w:rsid w:val="00313BEA"/>
    <w:rsid w:val="003160EE"/>
    <w:rsid w:val="0032146F"/>
    <w:rsid w:val="00321F65"/>
    <w:rsid w:val="00347071"/>
    <w:rsid w:val="00390AF5"/>
    <w:rsid w:val="003E6DEF"/>
    <w:rsid w:val="00495659"/>
    <w:rsid w:val="004A630B"/>
    <w:rsid w:val="004B363D"/>
    <w:rsid w:val="004C18C2"/>
    <w:rsid w:val="004E45E6"/>
    <w:rsid w:val="00504470"/>
    <w:rsid w:val="005900A8"/>
    <w:rsid w:val="00591948"/>
    <w:rsid w:val="00621126"/>
    <w:rsid w:val="00636E1D"/>
    <w:rsid w:val="00687653"/>
    <w:rsid w:val="006B1A4F"/>
    <w:rsid w:val="007102FB"/>
    <w:rsid w:val="00712363"/>
    <w:rsid w:val="00731D7D"/>
    <w:rsid w:val="00735228"/>
    <w:rsid w:val="00736838"/>
    <w:rsid w:val="00755C13"/>
    <w:rsid w:val="007744DB"/>
    <w:rsid w:val="00794C7F"/>
    <w:rsid w:val="007A7E4B"/>
    <w:rsid w:val="007B5C95"/>
    <w:rsid w:val="007C0EB1"/>
    <w:rsid w:val="007C79E8"/>
    <w:rsid w:val="00825B2C"/>
    <w:rsid w:val="00825C31"/>
    <w:rsid w:val="0085089F"/>
    <w:rsid w:val="00871122"/>
    <w:rsid w:val="008A6EAE"/>
    <w:rsid w:val="008B2D48"/>
    <w:rsid w:val="008C62F3"/>
    <w:rsid w:val="008D0762"/>
    <w:rsid w:val="009821FD"/>
    <w:rsid w:val="009A33EB"/>
    <w:rsid w:val="009A6E87"/>
    <w:rsid w:val="00A24CEF"/>
    <w:rsid w:val="00A40457"/>
    <w:rsid w:val="00A47DD5"/>
    <w:rsid w:val="00A9262C"/>
    <w:rsid w:val="00A93993"/>
    <w:rsid w:val="00B368C0"/>
    <w:rsid w:val="00B36D6A"/>
    <w:rsid w:val="00B46202"/>
    <w:rsid w:val="00B507B9"/>
    <w:rsid w:val="00B564DE"/>
    <w:rsid w:val="00B60883"/>
    <w:rsid w:val="00BC1643"/>
    <w:rsid w:val="00BD3FC1"/>
    <w:rsid w:val="00BF36F4"/>
    <w:rsid w:val="00C02C92"/>
    <w:rsid w:val="00C2698D"/>
    <w:rsid w:val="00C67611"/>
    <w:rsid w:val="00C77D40"/>
    <w:rsid w:val="00C86DD1"/>
    <w:rsid w:val="00CB21F3"/>
    <w:rsid w:val="00CE6C42"/>
    <w:rsid w:val="00D02DAD"/>
    <w:rsid w:val="00D94505"/>
    <w:rsid w:val="00EA17E8"/>
    <w:rsid w:val="00EB021A"/>
    <w:rsid w:val="00ED5510"/>
    <w:rsid w:val="00ED62AD"/>
    <w:rsid w:val="00EF01AA"/>
    <w:rsid w:val="00F37729"/>
    <w:rsid w:val="00F42F31"/>
    <w:rsid w:val="00F57BF7"/>
    <w:rsid w:val="00F7475C"/>
    <w:rsid w:val="00FA143C"/>
    <w:rsid w:val="00FB3EC4"/>
    <w:rsid w:val="00FC557C"/>
    <w:rsid w:val="00FE052C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3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M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4">
    <w:name w:val="heading 4"/>
    <w:basedOn w:val="Normal"/>
    <w:link w:val="Titre4Car"/>
    <w:uiPriority w:val="9"/>
    <w:qFormat/>
    <w:rsid w:val="00EB021A"/>
    <w:pPr>
      <w:spacing w:before="100" w:beforeAutospacing="1" w:after="100" w:afterAutospacing="1"/>
      <w:outlineLvl w:val="3"/>
    </w:pPr>
    <w:rPr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Car">
    <w:name w:val="1 Car"/>
    <w:basedOn w:val="Normal"/>
    <w:rsid w:val="007102FB"/>
    <w:pPr>
      <w:spacing w:after="160" w:line="240" w:lineRule="exact"/>
    </w:pPr>
    <w:rPr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A47DD5"/>
    <w:pPr>
      <w:spacing w:after="120"/>
    </w:pPr>
    <w:rPr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47DD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B021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C7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4">
    <w:name w:val="heading 4"/>
    <w:basedOn w:val="Normal"/>
    <w:link w:val="Titre4Car"/>
    <w:uiPriority w:val="9"/>
    <w:qFormat/>
    <w:rsid w:val="00EB021A"/>
    <w:pPr>
      <w:spacing w:before="100" w:beforeAutospacing="1" w:after="100" w:afterAutospacing="1"/>
      <w:outlineLvl w:val="3"/>
    </w:pPr>
    <w:rPr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Car">
    <w:name w:val="1 Car"/>
    <w:basedOn w:val="Normal"/>
    <w:rsid w:val="007102FB"/>
    <w:pPr>
      <w:spacing w:after="160" w:line="240" w:lineRule="exact"/>
    </w:pPr>
    <w:rPr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A47DD5"/>
    <w:pPr>
      <w:spacing w:after="120"/>
    </w:pPr>
    <w:rPr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47DD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B021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C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B79A-472B-4EBD-AB99-92BFCB3D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DAPS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basma.essakouti</dc:creator>
  <cp:lastModifiedBy>SANAA RADI</cp:lastModifiedBy>
  <cp:revision>2</cp:revision>
  <dcterms:created xsi:type="dcterms:W3CDTF">2021-06-21T08:27:00Z</dcterms:created>
  <dcterms:modified xsi:type="dcterms:W3CDTF">2021-06-21T08:27:00Z</dcterms:modified>
</cp:coreProperties>
</file>